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color w:val="000000"/>
          <w:sz w:val="24"/>
          <w:szCs w:val="24"/>
          <w:u w:color="000000"/>
        </w:rPr>
      </w:pPr>
    </w:p>
    <w:p>
      <w:pPr>
        <w:pStyle w:val="Body"/>
        <w:rPr>
          <w:color w:val="000000"/>
          <w:sz w:val="24"/>
          <w:szCs w:val="24"/>
          <w:u w:color="000000"/>
        </w:rPr>
      </w:pPr>
    </w:p>
    <w:p>
      <w:pPr>
        <w:pStyle w:val="Body"/>
        <w:rPr>
          <w:color w:val="000000"/>
          <w:sz w:val="24"/>
          <w:szCs w:val="24"/>
          <w:u w:color="000000"/>
        </w:rPr>
      </w:pPr>
    </w:p>
    <w:p>
      <w:pPr>
        <w:pStyle w:val="Body"/>
        <w:rPr>
          <w:color w:val="000000"/>
          <w:sz w:val="24"/>
          <w:szCs w:val="24"/>
          <w:u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32"/>
          <w:szCs w:val="32"/>
          <w:u w:val="single" w:color="000000"/>
        </w:rPr>
      </w:pPr>
      <w:r>
        <w:rPr>
          <w:b w:val="1"/>
          <w:bCs w:val="1"/>
          <w:sz w:val="32"/>
          <w:szCs w:val="32"/>
          <w:u w:val="single"/>
          <w:rtl w:val="0"/>
          <w:lang w:val="fr-FR"/>
        </w:rPr>
        <w:t>Sections:</w:t>
      </w:r>
    </w:p>
    <w:p>
      <w:pPr>
        <w:pStyle w:val="Body"/>
        <w:rPr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fr-FR"/>
        </w:rPr>
        <w:t>Solo Sections:</w:t>
      </w:r>
      <w:r>
        <w:rPr>
          <w:sz w:val="24"/>
          <w:szCs w:val="24"/>
          <w:rtl w:val="0"/>
          <w:lang w:val="it-IT"/>
        </w:rPr>
        <w:tab/>
        <w:tab/>
        <w:t>Classical</w:t>
        <w:tab/>
      </w:r>
      <w:r>
        <w:rPr>
          <w:sz w:val="24"/>
          <w:szCs w:val="24"/>
          <w:rtl w:val="0"/>
          <w:lang w:val="en-US"/>
        </w:rPr>
        <w:t xml:space="preserve">Classical </w:t>
      </w:r>
      <w:r>
        <w:rPr>
          <w:sz w:val="24"/>
          <w:szCs w:val="24"/>
          <w:rtl w:val="0"/>
        </w:rPr>
        <w:t>Ballet</w:t>
      </w:r>
      <w:r>
        <w:rPr>
          <w:sz w:val="24"/>
          <w:szCs w:val="24"/>
          <w:rtl w:val="0"/>
          <w:lang w:val="en-US"/>
        </w:rPr>
        <w:t xml:space="preserve"> or Stylised Ballet, </w:t>
      </w:r>
      <w:r>
        <w:rPr>
          <w:sz w:val="24"/>
          <w:szCs w:val="24"/>
          <w:rtl w:val="0"/>
          <w:lang w:val="nl-NL"/>
        </w:rPr>
        <w:t xml:space="preserve">Greek, </w:t>
      </w:r>
      <w:r>
        <w:rPr>
          <w:sz w:val="24"/>
          <w:szCs w:val="24"/>
          <w:rtl w:val="0"/>
          <w:lang w:val="en-US"/>
        </w:rPr>
        <w:t>Character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en-US"/>
        </w:rPr>
        <w:t xml:space="preserve">                                                            </w:t>
      </w:r>
      <w:r>
        <w:rPr>
          <w:sz w:val="24"/>
          <w:szCs w:val="24"/>
          <w:rtl w:val="0"/>
          <w:lang w:val="fr-FR"/>
        </w:rPr>
        <w:t xml:space="preserve">National, </w:t>
      </w:r>
      <w:r>
        <w:rPr>
          <w:sz w:val="24"/>
          <w:szCs w:val="24"/>
          <w:rtl w:val="0"/>
          <w:lang w:val="en-US"/>
        </w:rPr>
        <w:t>Contemporary or Modern Ballet</w:t>
      </w:r>
    </w:p>
    <w:p>
      <w:pPr>
        <w:pStyle w:val="Body"/>
        <w:rPr>
          <w:color w:val="000000"/>
          <w:sz w:val="24"/>
          <w:szCs w:val="24"/>
          <w:u w:color="000000"/>
        </w:rPr>
      </w:pPr>
    </w:p>
    <w:p>
      <w:pPr>
        <w:pStyle w:val="Body"/>
        <w:ind w:left="3600" w:hanging="1440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da-DK"/>
        </w:rPr>
        <w:t>Stage</w:t>
        <w:tab/>
        <w:t>Lyrical</w:t>
      </w:r>
      <w:r>
        <w:rPr>
          <w:sz w:val="24"/>
          <w:szCs w:val="24"/>
          <w:rtl w:val="0"/>
          <w:lang w:val="en-US"/>
        </w:rPr>
        <w:t xml:space="preserve"> Modern </w:t>
      </w:r>
      <w:r>
        <w:rPr>
          <w:sz w:val="24"/>
          <w:szCs w:val="24"/>
          <w:rtl w:val="0"/>
          <w:lang w:val="en-US"/>
        </w:rPr>
        <w:t xml:space="preserve"> Tap, Modern, Song &amp; Dance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rPr>
          <w:color w:val="000000"/>
          <w:sz w:val="24"/>
          <w:szCs w:val="24"/>
          <w:u w:color="000000"/>
        </w:rPr>
      </w:pPr>
    </w:p>
    <w:p>
      <w:pPr>
        <w:pStyle w:val="Body"/>
        <w:rPr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</w:rPr>
        <w:t>Duets &amp; Trios:</w:t>
      </w:r>
      <w:r>
        <w:rPr>
          <w:sz w:val="24"/>
          <w:szCs w:val="24"/>
          <w:rtl w:val="0"/>
          <w:lang w:val="it-IT"/>
        </w:rPr>
        <w:tab/>
        <w:t>Classical</w:t>
        <w:tab/>
      </w:r>
      <w:r>
        <w:rPr>
          <w:sz w:val="24"/>
          <w:szCs w:val="24"/>
          <w:rtl w:val="0"/>
          <w:lang w:val="en-US"/>
        </w:rPr>
        <w:t xml:space="preserve">Classical </w:t>
      </w:r>
      <w:r>
        <w:rPr>
          <w:sz w:val="24"/>
          <w:szCs w:val="24"/>
          <w:rtl w:val="0"/>
        </w:rPr>
        <w:t>Ballet</w:t>
      </w:r>
      <w:r>
        <w:rPr>
          <w:sz w:val="24"/>
          <w:szCs w:val="24"/>
          <w:rtl w:val="0"/>
          <w:lang w:val="en-US"/>
        </w:rPr>
        <w:t xml:space="preserve"> or stylised Ballet, Greek, Character    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                               National, Contemporary or Modern Ballet.</w:t>
      </w:r>
    </w:p>
    <w:p>
      <w:pPr>
        <w:pStyle w:val="Body"/>
        <w:rPr>
          <w:color w:val="000000"/>
          <w:sz w:val="24"/>
          <w:szCs w:val="24"/>
          <w:u w:color="000000"/>
        </w:rPr>
      </w:pP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da-DK"/>
        </w:rPr>
        <w:tab/>
        <w:tab/>
        <w:tab/>
        <w:t>Stage</w:t>
        <w:tab/>
        <w:tab/>
      </w:r>
      <w:r>
        <w:rPr>
          <w:sz w:val="24"/>
          <w:szCs w:val="24"/>
          <w:rtl w:val="0"/>
          <w:lang w:val="en-US"/>
        </w:rPr>
        <w:t xml:space="preserve">Lyrical Modern ,Tap,Modern, </w:t>
      </w:r>
      <w:r>
        <w:rPr>
          <w:sz w:val="24"/>
          <w:szCs w:val="24"/>
          <w:rtl w:val="0"/>
        </w:rPr>
        <w:t xml:space="preserve"> Song &amp; Dance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rPr>
          <w:color w:val="000000"/>
          <w:sz w:val="24"/>
          <w:szCs w:val="24"/>
          <w:u w:color="000000"/>
        </w:rPr>
      </w:pP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u w:val="single"/>
          <w:rtl w:val="0"/>
          <w:lang w:val="fr-FR"/>
        </w:rPr>
        <w:t>Groups &amp; Troupes:</w:t>
      </w:r>
      <w:r>
        <w:rPr>
          <w:sz w:val="24"/>
          <w:szCs w:val="24"/>
          <w:u w:val="single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ab/>
        <w:tab/>
        <w:tab/>
        <w:t>Classical, Stage &amp; Production Section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rPr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Body"/>
        <w:jc w:val="center"/>
        <w:rPr>
          <w:b w:val="1"/>
          <w:bCs w:val="1"/>
          <w:color w:val="000000"/>
          <w:sz w:val="24"/>
          <w:szCs w:val="24"/>
          <w:u w:val="single" w:color="000000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Below are the age ratios: &amp; Time Limits:</w:t>
      </w:r>
    </w:p>
    <w:p>
      <w:pPr>
        <w:pStyle w:val="Body"/>
        <w:rPr>
          <w:b w:val="1"/>
          <w:bCs w:val="1"/>
          <w:color w:val="000000"/>
          <w:sz w:val="24"/>
          <w:szCs w:val="24"/>
          <w:u w:val="single" w:color="000000"/>
        </w:rPr>
      </w:pP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u w:val="single"/>
          <w:rtl w:val="0"/>
          <w:lang w:val="es-ES_tradnl"/>
        </w:rPr>
        <w:t>Solos:</w:t>
      </w:r>
      <w:r>
        <w:rPr>
          <w:sz w:val="24"/>
          <w:szCs w:val="24"/>
          <w:rtl w:val="0"/>
        </w:rPr>
        <w:tab/>
        <w:tab/>
        <w:t xml:space="preserve">            Baby</w:t>
        <w:tab/>
        <w:tab/>
        <w:t xml:space="preserve">6 Years and under                 </w:t>
        <w:tab/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fr-FR"/>
        </w:rPr>
        <w:t>minutes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en-US"/>
        </w:rPr>
        <w:tab/>
        <w:tab/>
        <w:tab/>
        <w:t>A</w:t>
        <w:tab/>
        <w:tab/>
        <w:t>7 &amp; 8 Years</w:t>
        <w:tab/>
        <w:tab/>
        <w:tab/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fr-FR"/>
        </w:rPr>
        <w:t>minutes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en-US"/>
        </w:rPr>
        <w:tab/>
        <w:tab/>
        <w:tab/>
        <w:t>B</w:t>
        <w:tab/>
        <w:tab/>
        <w:t>9 &amp; 10 Years</w:t>
        <w:tab/>
        <w:tab/>
        <w:tab/>
        <w:t xml:space="preserve">1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fr-FR"/>
        </w:rPr>
        <w:t>minutes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fr-FR"/>
        </w:rPr>
        <w:tab/>
        <w:tab/>
        <w:tab/>
        <w:t>C</w:t>
        <w:tab/>
        <w:tab/>
        <w:t>11 &amp; 12 Years</w:t>
        <w:tab/>
        <w:tab/>
        <w:tab/>
        <w:t>2 minutes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fr-FR"/>
        </w:rPr>
        <w:tab/>
        <w:tab/>
        <w:tab/>
        <w:t>D</w:t>
        <w:tab/>
        <w:tab/>
        <w:t>13 &amp; 14 Years</w:t>
        <w:tab/>
        <w:tab/>
        <w:tab/>
        <w:t>2 minutes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>E</w:t>
        <w:tab/>
        <w:tab/>
        <w:t xml:space="preserve">15 </w:t>
      </w:r>
      <w:r>
        <w:rPr>
          <w:sz w:val="24"/>
          <w:szCs w:val="24"/>
          <w:rtl w:val="0"/>
          <w:lang w:val="en-US"/>
        </w:rPr>
        <w:t xml:space="preserve"> to </w:t>
      </w: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  <w:lang w:val="en-US"/>
        </w:rPr>
        <w:t xml:space="preserve">8 </w:t>
      </w:r>
      <w:r>
        <w:rPr>
          <w:sz w:val="24"/>
          <w:szCs w:val="24"/>
          <w:rtl w:val="0"/>
          <w:lang w:val="en-US"/>
        </w:rPr>
        <w:t>Years</w:t>
      </w:r>
      <w:r>
        <w:rPr>
          <w:sz w:val="24"/>
          <w:szCs w:val="24"/>
          <w:rtl w:val="0"/>
          <w:lang w:val="en-US"/>
        </w:rPr>
        <w:t xml:space="preserve"> inclusive.        2 minutes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Song and dance solos. Baby A and B.                                                 2 minutes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             C D and E.                                               2.5 minutes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en-US"/>
        </w:rPr>
        <w:t xml:space="preserve">                                     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b w:val="1"/>
          <w:bCs w:val="1"/>
          <w:sz w:val="24"/>
          <w:szCs w:val="24"/>
          <w:u w:val="single"/>
          <w:rtl w:val="0"/>
          <w:lang w:val="pt-PT"/>
        </w:rPr>
        <w:t>Duets/Trios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/q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tets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it-IT"/>
        </w:rPr>
        <w:tab/>
        <w:tab/>
        <w:tab/>
        <w:t>Junior</w:t>
        <w:tab/>
        <w:tab/>
      </w:r>
      <w:r>
        <w:rPr>
          <w:sz w:val="24"/>
          <w:szCs w:val="24"/>
          <w:rtl w:val="0"/>
          <w:lang w:val="en-US"/>
        </w:rPr>
        <w:t>10</w:t>
      </w:r>
      <w:r>
        <w:rPr>
          <w:sz w:val="24"/>
          <w:szCs w:val="24"/>
          <w:rtl w:val="0"/>
          <w:lang w:val="en-US"/>
        </w:rPr>
        <w:t xml:space="preserve"> Years and under</w:t>
        <w:tab/>
        <w:tab/>
        <w:t xml:space="preserve">2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fr-FR"/>
        </w:rPr>
        <w:t>minutes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</w:rPr>
        <w:tab/>
        <w:tab/>
        <w:tab/>
        <w:t>Inter</w:t>
        <w:tab/>
        <w:tab/>
        <w:t>1</w:t>
      </w:r>
      <w:r>
        <w:rPr>
          <w:sz w:val="24"/>
          <w:szCs w:val="24"/>
          <w:rtl w:val="0"/>
          <w:lang w:val="en-US"/>
        </w:rPr>
        <w:t xml:space="preserve">4 </w:t>
      </w:r>
      <w:r>
        <w:rPr>
          <w:sz w:val="24"/>
          <w:szCs w:val="24"/>
          <w:rtl w:val="0"/>
          <w:lang w:val="en-US"/>
        </w:rPr>
        <w:t>Years and under</w:t>
        <w:tab/>
        <w:tab/>
        <w:t xml:space="preserve">2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  <w:lang w:val="fr-FR"/>
        </w:rPr>
        <w:t>minutes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ab/>
        <w:tab/>
        <w:tab/>
        <w:t>Senior</w:t>
        <w:tab/>
        <w:t xml:space="preserve"> </w:t>
        <w:tab/>
      </w:r>
      <w:r>
        <w:rPr>
          <w:sz w:val="24"/>
          <w:szCs w:val="24"/>
          <w:rtl w:val="0"/>
          <w:lang w:val="en-US"/>
        </w:rPr>
        <w:t xml:space="preserve">21 </w:t>
      </w:r>
      <w:r>
        <w:rPr>
          <w:sz w:val="24"/>
          <w:szCs w:val="24"/>
          <w:rtl w:val="0"/>
          <w:lang w:val="en-US"/>
        </w:rPr>
        <w:t>Years and under</w:t>
        <w:tab/>
        <w:tab/>
        <w:t xml:space="preserve">2 </w:t>
      </w:r>
      <w:r>
        <w:rPr>
          <w:sz w:val="24"/>
          <w:szCs w:val="24"/>
          <w:rtl w:val="0"/>
        </w:rPr>
        <w:t xml:space="preserve">½ </w:t>
      </w:r>
      <w:r>
        <w:rPr>
          <w:sz w:val="24"/>
          <w:szCs w:val="24"/>
          <w:rtl w:val="0"/>
        </w:rPr>
        <w:t>minute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Song and dance/musical theatre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       Junior.              10 years and under.                 3 </w:t>
      </w:r>
      <w:r>
        <w:rPr>
          <w:sz w:val="24"/>
          <w:szCs w:val="24"/>
          <w:rtl w:val="0"/>
          <w:lang w:val="fr-FR"/>
        </w:rPr>
        <w:t xml:space="preserve"> minutes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             Inter.                14 years and under.                  3  minutes</w:t>
      </w:r>
    </w:p>
    <w:p>
      <w:pPr>
        <w:pStyle w:val="Body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en-US"/>
        </w:rPr>
        <w:t xml:space="preserve">                                    Senior.              21 years and under.                 3 minutes</w:t>
      </w:r>
    </w:p>
    <w:p>
      <w:pPr>
        <w:pStyle w:val="Body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Groups and troupes.                                                                             4 minutes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Song and dance/ musical theatre groups.                                           4.5 minutes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